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8D03" w14:textId="79057BD4" w:rsidR="000908B4" w:rsidRPr="008D411F" w:rsidRDefault="007D39D6" w:rsidP="008D411F">
      <w:pPr>
        <w:pStyle w:val="ListParagraph"/>
        <w:numPr>
          <w:ilvl w:val="0"/>
          <w:numId w:val="2"/>
        </w:numPr>
        <w:spacing w:after="26" w:line="259" w:lineRule="auto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8D411F">
        <w:rPr>
          <w:rFonts w:ascii="Dreaming Outloud Pro" w:hAnsi="Dreaming Outloud Pro" w:cs="Dreaming Outloud Pro"/>
          <w:b/>
          <w:bCs/>
          <w:sz w:val="40"/>
          <w:szCs w:val="40"/>
        </w:rPr>
        <w:t>SEMH Specialist Resource Base</w:t>
      </w:r>
    </w:p>
    <w:p w14:paraId="0B0E88C8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47A20838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4A04840C" w14:textId="77777777" w:rsidR="000D71C1" w:rsidRPr="00661A52" w:rsidRDefault="000D71C1" w:rsidP="00252336">
      <w:pPr>
        <w:ind w:left="0" w:firstLine="0"/>
        <w:rPr>
          <w:rFonts w:ascii="Abadi Extra Light" w:hAnsi="Abadi Extra Light" w:cstheme="minorHAnsi"/>
          <w:sz w:val="24"/>
          <w:szCs w:val="24"/>
        </w:rPr>
      </w:pPr>
    </w:p>
    <w:p w14:paraId="3CA20E44" w14:textId="4CFFC347" w:rsidR="00661A52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 xml:space="preserve">We are an SEMH Specialist Resource Base supporting schools in South Norfolk and Norwich, working with a maximum of eight children aged 5-7. We work together with other bases around the county. Children with challenging behaviour are referred to us and if offered a placement can be here for up to four terms. Cohorts of children are carefully chosen to provide positive learning experiences and appropriate support for their SEMH needs. Wednesday is a transition day, where children attend </w:t>
      </w:r>
      <w:proofErr w:type="gramStart"/>
      <w:r w:rsidRPr="00661A52">
        <w:rPr>
          <w:rFonts w:ascii="Aptos" w:hAnsi="Aptos" w:cstheme="minorHAnsi"/>
          <w:sz w:val="24"/>
          <w:szCs w:val="24"/>
        </w:rPr>
        <w:t>their</w:t>
      </w:r>
      <w:proofErr w:type="gramEnd"/>
      <w:r w:rsidRPr="00661A52">
        <w:rPr>
          <w:rFonts w:ascii="Aptos" w:hAnsi="Aptos" w:cstheme="minorHAnsi"/>
          <w:sz w:val="24"/>
          <w:szCs w:val="24"/>
        </w:rPr>
        <w:t xml:space="preserve"> homeschool to keep a connection with friends and teaching staff. The SRB Team supports school through visits, review meetings and working with home school TAs who </w:t>
      </w:r>
      <w:r w:rsidR="000D7A8E">
        <w:rPr>
          <w:rFonts w:ascii="Aptos" w:hAnsi="Aptos" w:cstheme="minorHAnsi"/>
          <w:sz w:val="24"/>
          <w:szCs w:val="24"/>
        </w:rPr>
        <w:t xml:space="preserve">are encouraged to </w:t>
      </w:r>
      <w:r w:rsidRPr="00661A52">
        <w:rPr>
          <w:rFonts w:ascii="Aptos" w:hAnsi="Aptos" w:cstheme="minorHAnsi"/>
          <w:sz w:val="24"/>
          <w:szCs w:val="24"/>
        </w:rPr>
        <w:t xml:space="preserve">spend time with us in the Base. </w:t>
      </w:r>
    </w:p>
    <w:p w14:paraId="0FB7845C" w14:textId="77777777" w:rsidR="00661A52" w:rsidRDefault="00661A52" w:rsidP="000D71C1">
      <w:pPr>
        <w:rPr>
          <w:rFonts w:ascii="Aptos" w:hAnsi="Aptos" w:cstheme="minorHAnsi"/>
          <w:sz w:val="24"/>
          <w:szCs w:val="24"/>
        </w:rPr>
      </w:pPr>
    </w:p>
    <w:p w14:paraId="3489D928" w14:textId="77777777" w:rsidR="00661A52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 xml:space="preserve">The SRB team are: </w:t>
      </w:r>
    </w:p>
    <w:p w14:paraId="25B3D261" w14:textId="77777777" w:rsidR="00661A52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 xml:space="preserve">• Claire Ashman, Lead Teacher </w:t>
      </w:r>
    </w:p>
    <w:p w14:paraId="0E2B32BC" w14:textId="7040D7AE" w:rsidR="00661A52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>• Kirsty Snowden</w:t>
      </w:r>
      <w:r w:rsidR="000779AC">
        <w:rPr>
          <w:rFonts w:ascii="Aptos" w:hAnsi="Aptos" w:cstheme="minorHAnsi"/>
          <w:sz w:val="24"/>
          <w:szCs w:val="24"/>
        </w:rPr>
        <w:t>,</w:t>
      </w:r>
      <w:r w:rsidRPr="00661A52">
        <w:rPr>
          <w:rFonts w:ascii="Aptos" w:hAnsi="Aptos" w:cstheme="minorHAnsi"/>
          <w:sz w:val="24"/>
          <w:szCs w:val="24"/>
        </w:rPr>
        <w:t xml:space="preserve"> Higher Level Teaching assistant </w:t>
      </w:r>
    </w:p>
    <w:p w14:paraId="022F38C9" w14:textId="77777777" w:rsidR="000779AC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>• Carolyn Lawley, Lorraine Cason,</w:t>
      </w:r>
      <w:r w:rsidR="00661A52">
        <w:rPr>
          <w:rFonts w:ascii="Aptos" w:hAnsi="Aptos" w:cstheme="minorHAnsi"/>
          <w:sz w:val="24"/>
          <w:szCs w:val="24"/>
        </w:rPr>
        <w:t xml:space="preserve"> Jaqueline Reeve</w:t>
      </w:r>
      <w:r w:rsidR="000779AC">
        <w:rPr>
          <w:rFonts w:ascii="Aptos" w:hAnsi="Aptos" w:cstheme="minorHAnsi"/>
          <w:sz w:val="24"/>
          <w:szCs w:val="24"/>
        </w:rPr>
        <w:t>,</w:t>
      </w:r>
      <w:r w:rsidRPr="00661A52">
        <w:rPr>
          <w:rFonts w:ascii="Aptos" w:hAnsi="Aptos" w:cstheme="minorHAnsi"/>
          <w:sz w:val="24"/>
          <w:szCs w:val="24"/>
        </w:rPr>
        <w:t xml:space="preserve"> Teaching Assistants </w:t>
      </w:r>
    </w:p>
    <w:p w14:paraId="2DCF9822" w14:textId="77777777" w:rsidR="000779AC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 xml:space="preserve">• Caroline Alexander, Family Support Advisor </w:t>
      </w:r>
    </w:p>
    <w:p w14:paraId="3E6223F9" w14:textId="77777777" w:rsidR="000779AC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>• Paul Bradford, Base Adviser</w:t>
      </w:r>
    </w:p>
    <w:p w14:paraId="2A4AA6CA" w14:textId="7960D80C" w:rsidR="000D71C1" w:rsidRPr="00661A52" w:rsidRDefault="000D71C1" w:rsidP="000D71C1">
      <w:pPr>
        <w:rPr>
          <w:rFonts w:ascii="Aptos" w:hAnsi="Aptos" w:cstheme="minorHAnsi"/>
          <w:sz w:val="24"/>
          <w:szCs w:val="24"/>
        </w:rPr>
      </w:pPr>
      <w:r w:rsidRPr="00661A52">
        <w:rPr>
          <w:rFonts w:ascii="Aptos" w:hAnsi="Aptos" w:cstheme="minorHAnsi"/>
          <w:sz w:val="24"/>
          <w:szCs w:val="24"/>
        </w:rPr>
        <w:t xml:space="preserve">• Dr </w:t>
      </w:r>
      <w:r w:rsidR="000779AC">
        <w:rPr>
          <w:rFonts w:ascii="Aptos" w:hAnsi="Aptos" w:cstheme="minorHAnsi"/>
          <w:sz w:val="24"/>
          <w:szCs w:val="24"/>
        </w:rPr>
        <w:t>Chris Ducker</w:t>
      </w:r>
      <w:r w:rsidRPr="00661A52">
        <w:rPr>
          <w:rFonts w:ascii="Aptos" w:hAnsi="Aptos" w:cstheme="minorHAnsi"/>
          <w:sz w:val="24"/>
          <w:szCs w:val="24"/>
        </w:rPr>
        <w:t>, Educational Psychologist</w:t>
      </w:r>
    </w:p>
    <w:p w14:paraId="6E95B0F4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75A3228D" w14:textId="77777777" w:rsidR="00CE4F4F" w:rsidRDefault="00CE4F4F" w:rsidP="00CE4F4F"/>
    <w:p w14:paraId="495F60E8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The activities and support that we use are evidence-based and tailored to help your child regulate their feelings, emotions and support them with their learning. </w:t>
      </w:r>
    </w:p>
    <w:p w14:paraId="330A17A2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>This includes:</w:t>
      </w:r>
    </w:p>
    <w:p w14:paraId="26E9A264" w14:textId="6FC9E365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 • Personalised academic learning opportunities </w:t>
      </w:r>
    </w:p>
    <w:p w14:paraId="7C9F8311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Sessions around sensory processing, social skills and emotional understanding </w:t>
      </w:r>
    </w:p>
    <w:p w14:paraId="19080BC8" w14:textId="055D3120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>• Regular therapeutic sessions; Attention Autism (Box time), ELSA/Special Time</w:t>
      </w:r>
      <w:r w:rsidR="00482A9D">
        <w:rPr>
          <w:rFonts w:ascii="Aptos" w:hAnsi="Aptos"/>
          <w:sz w:val="24"/>
          <w:szCs w:val="24"/>
        </w:rPr>
        <w:t>, Thrive, Brick Clu</w:t>
      </w:r>
      <w:r w:rsidR="00392AD6">
        <w:rPr>
          <w:rFonts w:ascii="Aptos" w:hAnsi="Aptos"/>
          <w:sz w:val="24"/>
          <w:szCs w:val="24"/>
        </w:rPr>
        <w:t xml:space="preserve">b, </w:t>
      </w:r>
      <w:r w:rsidR="00482A9D">
        <w:rPr>
          <w:rFonts w:ascii="Aptos" w:hAnsi="Aptos"/>
          <w:sz w:val="24"/>
          <w:szCs w:val="24"/>
        </w:rPr>
        <w:t>Draw and talk</w:t>
      </w:r>
    </w:p>
    <w:p w14:paraId="1B9E281F" w14:textId="77777777" w:rsidR="00CE4F4F" w:rsidRDefault="00CE4F4F" w:rsidP="00CE4F4F">
      <w:pPr>
        <w:rPr>
          <w:rFonts w:ascii="Aptos" w:hAnsi="Aptos"/>
          <w:sz w:val="24"/>
          <w:szCs w:val="24"/>
        </w:rPr>
      </w:pPr>
    </w:p>
    <w:p w14:paraId="4F9754AF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There will also be: </w:t>
      </w:r>
    </w:p>
    <w:p w14:paraId="27E72FD4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A daily report with regular updates </w:t>
      </w:r>
    </w:p>
    <w:p w14:paraId="2A564F87" w14:textId="26EB5BA1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Regular discussions with </w:t>
      </w:r>
      <w:r w:rsidR="000D7A8E">
        <w:rPr>
          <w:rFonts w:ascii="Aptos" w:hAnsi="Aptos"/>
          <w:sz w:val="24"/>
          <w:szCs w:val="24"/>
        </w:rPr>
        <w:t>Base</w:t>
      </w:r>
      <w:r w:rsidRPr="00CE4F4F">
        <w:rPr>
          <w:rFonts w:ascii="Aptos" w:hAnsi="Aptos"/>
          <w:sz w:val="24"/>
          <w:szCs w:val="24"/>
        </w:rPr>
        <w:t xml:space="preserve"> staff </w:t>
      </w:r>
    </w:p>
    <w:p w14:paraId="462AFBCF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Review meetings with home school and parents/carers to discuss progress </w:t>
      </w:r>
    </w:p>
    <w:p w14:paraId="14463165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Termly reports </w:t>
      </w:r>
    </w:p>
    <w:p w14:paraId="6459E1FA" w14:textId="77777777" w:rsid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 xml:space="preserve">• Plans to support reintegration to mainstream or alternative pathway depending on individual needs </w:t>
      </w:r>
    </w:p>
    <w:p w14:paraId="7D8AE98E" w14:textId="77777777" w:rsidR="00CE4F4F" w:rsidRDefault="00CE4F4F" w:rsidP="00CE4F4F">
      <w:pPr>
        <w:rPr>
          <w:rFonts w:ascii="Aptos" w:hAnsi="Aptos"/>
          <w:sz w:val="24"/>
          <w:szCs w:val="24"/>
        </w:rPr>
      </w:pPr>
    </w:p>
    <w:p w14:paraId="0E715F41" w14:textId="673F2C14" w:rsidR="00CE4F4F" w:rsidRPr="00CE4F4F" w:rsidRDefault="00CE4F4F" w:rsidP="00CE4F4F">
      <w:pPr>
        <w:rPr>
          <w:rFonts w:ascii="Aptos" w:hAnsi="Aptos"/>
          <w:sz w:val="24"/>
          <w:szCs w:val="24"/>
        </w:rPr>
      </w:pPr>
      <w:r w:rsidRPr="00CE4F4F">
        <w:rPr>
          <w:rFonts w:ascii="Aptos" w:hAnsi="Aptos"/>
          <w:sz w:val="24"/>
          <w:szCs w:val="24"/>
        </w:rPr>
        <w:t>Please contact us if you have any questions!</w:t>
      </w:r>
    </w:p>
    <w:p w14:paraId="791AA8DB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0ECCE24E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651290D7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144B8563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3048F56B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79FBC429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4AA1653C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2CB590E1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4C83D8A9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791BABD3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359BB517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317EFB83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6F83A75B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28B834F0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3DD39DCD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7A59874D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57A8A043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7B191DF3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0D9EFDE6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277F1588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5169C5FE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61DD74F7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07DD23D1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49B3B49C" w14:textId="77777777" w:rsidR="002D2C3B" w:rsidRDefault="002D2C3B">
      <w:pPr>
        <w:spacing w:after="0" w:line="259" w:lineRule="auto"/>
        <w:ind w:left="29"/>
        <w:jc w:val="center"/>
        <w:rPr>
          <w:rFonts w:ascii="Calibri" w:eastAsia="Calibri" w:hAnsi="Calibri" w:cs="Calibri"/>
          <w:color w:val="2F5496"/>
          <w:sz w:val="22"/>
        </w:rPr>
      </w:pPr>
    </w:p>
    <w:p w14:paraId="0E249A8B" w14:textId="77777777" w:rsidR="000908B4" w:rsidRDefault="000908B4" w:rsidP="002D2C3B">
      <w:pPr>
        <w:spacing w:after="0" w:line="259" w:lineRule="auto"/>
        <w:ind w:left="0" w:firstLine="0"/>
      </w:pPr>
    </w:p>
    <w:p w14:paraId="2D49801E" w14:textId="77777777" w:rsidR="000908B4" w:rsidRDefault="00F21193">
      <w:pPr>
        <w:spacing w:after="0" w:line="259" w:lineRule="auto"/>
        <w:ind w:left="-883" w:right="-116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7C4CC85" w14:textId="77777777" w:rsidR="000908B4" w:rsidRDefault="00F21193">
      <w:pPr>
        <w:spacing w:after="0" w:line="259" w:lineRule="auto"/>
        <w:ind w:left="28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3E71169" w14:textId="77777777" w:rsidR="000908B4" w:rsidRDefault="00F2119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908B4" w:rsidSect="00F21193">
      <w:headerReference w:type="default" r:id="rId10"/>
      <w:footerReference w:type="default" r:id="rId11"/>
      <w:pgSz w:w="11906" w:h="16838"/>
      <w:pgMar w:top="1843" w:right="707" w:bottom="2410" w:left="709" w:header="720" w:footer="2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21878" w14:textId="77777777" w:rsidR="003A1573" w:rsidRDefault="003A1573" w:rsidP="002D2C3B">
      <w:pPr>
        <w:spacing w:after="0" w:line="240" w:lineRule="auto"/>
      </w:pPr>
      <w:r>
        <w:separator/>
      </w:r>
    </w:p>
  </w:endnote>
  <w:endnote w:type="continuationSeparator" w:id="0">
    <w:p w14:paraId="34B0EA35" w14:textId="77777777" w:rsidR="003A1573" w:rsidRDefault="003A1573" w:rsidP="002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GACPM+Bembo-Semi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59A4" w14:textId="77777777" w:rsidR="002D2C3B" w:rsidRDefault="00A11EC6" w:rsidP="00CB2533">
    <w:pPr>
      <w:pStyle w:val="Footer"/>
      <w:tabs>
        <w:tab w:val="clear" w:pos="4513"/>
        <w:tab w:val="clear" w:pos="9026"/>
      </w:tabs>
    </w:pPr>
    <w:r>
      <w:rPr>
        <w:rFonts w:cs="Tahoma"/>
        <w:noProof/>
        <w:sz w:val="18"/>
      </w:rPr>
      <w:drawing>
        <wp:anchor distT="0" distB="0" distL="114300" distR="114300" simplePos="0" relativeHeight="251668480" behindDoc="1" locked="0" layoutInCell="1" allowOverlap="1" wp14:anchorId="239538B6" wp14:editId="2EAD5DF5">
          <wp:simplePos x="0" y="0"/>
          <wp:positionH relativeFrom="column">
            <wp:posOffset>5526101</wp:posOffset>
          </wp:positionH>
          <wp:positionV relativeFrom="paragraph">
            <wp:posOffset>555625</wp:posOffset>
          </wp:positionV>
          <wp:extent cx="1238250" cy="452755"/>
          <wp:effectExtent l="0" t="0" r="0" b="4445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CT Logo (DTP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1A1">
      <w:rPr>
        <w:rFonts w:cs="Tahoma"/>
        <w:noProof/>
        <w:color w:val="110C9F"/>
        <w:sz w:val="18"/>
        <w:szCs w:val="20"/>
      </w:rPr>
      <w:drawing>
        <wp:anchor distT="0" distB="0" distL="114300" distR="114300" simplePos="0" relativeHeight="251665408" behindDoc="1" locked="0" layoutInCell="1" allowOverlap="1" wp14:anchorId="4BFA508D" wp14:editId="5CF1152D">
          <wp:simplePos x="0" y="0"/>
          <wp:positionH relativeFrom="column">
            <wp:posOffset>2467444</wp:posOffset>
          </wp:positionH>
          <wp:positionV relativeFrom="paragraph">
            <wp:posOffset>1179195</wp:posOffset>
          </wp:positionV>
          <wp:extent cx="1446999" cy="431628"/>
          <wp:effectExtent l="0" t="0" r="1270" b="6985"/>
          <wp:wrapNone/>
          <wp:docPr id="1516" name="Picture 1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999" cy="4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4754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C64507" wp14:editId="7C52E3AC">
              <wp:simplePos x="0" y="0"/>
              <wp:positionH relativeFrom="column">
                <wp:posOffset>-187325</wp:posOffset>
              </wp:positionH>
              <wp:positionV relativeFrom="bottomMargin">
                <wp:posOffset>427686</wp:posOffset>
              </wp:positionV>
              <wp:extent cx="6998335" cy="6985"/>
              <wp:effectExtent l="0" t="0" r="31115" b="31115"/>
              <wp:wrapTight wrapText="bothSides">
                <wp:wrapPolygon edited="0">
                  <wp:start x="0" y="0"/>
                  <wp:lineTo x="0" y="58909"/>
                  <wp:lineTo x="21637" y="58909"/>
                  <wp:lineTo x="21637" y="0"/>
                  <wp:lineTo x="0" y="0"/>
                </wp:wrapPolygon>
              </wp:wrapTight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6985"/>
                      </a:xfrm>
                      <a:prstGeom prst="line">
                        <a:avLst/>
                      </a:prstGeom>
                      <a:ln w="25400">
                        <a:solidFill>
                          <a:srgbClr val="0201F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98F42" id="Straight Connector 5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14.75pt,33.7pt" to="536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" strokecolor="#0201f4" strokeweight="2pt">
              <v:stroke joinstyle="miter"/>
              <w10:wrap type="tight" anchory="margin"/>
            </v:line>
          </w:pict>
        </mc:Fallback>
      </mc:AlternateContent>
    </w:r>
    <w:r w:rsidR="009B4754" w:rsidRPr="00F16D42">
      <w:rPr>
        <w:rFonts w:cs="NGACPM+Bembo-Semibold"/>
        <w:bCs/>
        <w:noProof/>
        <w:color w:val="00295B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53E4A" wp14:editId="656359A6">
              <wp:simplePos x="0" y="0"/>
              <wp:positionH relativeFrom="column">
                <wp:posOffset>-283210</wp:posOffset>
              </wp:positionH>
              <wp:positionV relativeFrom="bottomMargin">
                <wp:posOffset>444831</wp:posOffset>
              </wp:positionV>
              <wp:extent cx="7195820" cy="10893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5820" cy="10893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31B0F" w14:textId="77777777" w:rsidR="00B0089A" w:rsidRPr="00436B57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Executive Head:  Mrs H Haines</w:t>
                          </w:r>
                        </w:p>
                        <w:p w14:paraId="6DE1DB8C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Manor Road</w:t>
                          </w:r>
                        </w:p>
                        <w:p w14:paraId="0CB0868B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Long Stratton</w:t>
                          </w:r>
                        </w:p>
                        <w:p w14:paraId="6B263F8F" w14:textId="77777777" w:rsidR="00A83C1C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Norwich, NR15 2XR</w:t>
                          </w:r>
                        </w:p>
                        <w:p w14:paraId="35615293" w14:textId="77777777" w:rsidR="00B0089A" w:rsidRPr="00F8480A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 xml:space="preserve">Tel: </w:t>
                          </w:r>
                          <w:r w:rsidR="00A83C1C"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01508 530356</w:t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</w:rPr>
                            <w:t xml:space="preserve">        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  <w:t xml:space="preserve">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093B82"/>
                              <w:sz w:val="16"/>
                            </w:rPr>
                            <w:t>Part of Clarion Corvus Trust</w:t>
                          </w:r>
                        </w:p>
                        <w:p w14:paraId="71A9B488" w14:textId="77777777" w:rsidR="00B0089A" w:rsidRPr="00F8480A" w:rsidRDefault="00B0089A" w:rsidP="00B0089A">
                          <w:pPr>
                            <w:pStyle w:val="NoSpacing"/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</w:pP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office@manorfield.org</w:t>
                            </w:r>
                          </w:hyperlink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="00B82874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 xml:space="preserve">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  <w:t xml:space="preserve">         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6"/>
                            </w:rPr>
                            <w:t>Reg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istered Office: Kittens Lane, Loddon, NR14 6JU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16"/>
                            </w:rPr>
                            <w:t xml:space="preserve">                                               </w:t>
                          </w: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Online: </w:t>
                          </w:r>
                          <w:hyperlink r:id="rId4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www.manorfield.org.uk</w:t>
                            </w:r>
                          </w:hyperlink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      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Registered Number: 8347874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53E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pt;margin-top:35.05pt;width:566.6pt;height: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9+AEAAM4DAAAOAAAAZHJzL2Uyb0RvYy54bWysU9uO2yAQfa/Uf0C8N7bTpBtbcVbb3W5V&#10;aXuRtv0AjHGMCgwFEjv9+h2wNxu1b1X9gMDDnJlz5rC9HrUiR+G8BFPTYpFTIgyHVpp9TX98v3+z&#10;oc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" filled="f" stroked="f">
              <v:textbox>
                <w:txbxContent>
                  <w:p w14:paraId="2F731B0F" w14:textId="77777777" w:rsidR="00B0089A" w:rsidRPr="00436B57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Executive Head:  Mrs H Haines</w:t>
                    </w:r>
                  </w:p>
                  <w:p w14:paraId="6DE1DB8C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Manor Road</w:t>
                    </w:r>
                  </w:p>
                  <w:p w14:paraId="0CB0868B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Long Stratton</w:t>
                    </w:r>
                  </w:p>
                  <w:p w14:paraId="6B263F8F" w14:textId="77777777" w:rsidR="00A83C1C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Norwich, NR15 2XR</w:t>
                    </w:r>
                  </w:p>
                  <w:p w14:paraId="35615293" w14:textId="77777777" w:rsidR="00B0089A" w:rsidRPr="00F8480A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 xml:space="preserve">Tel: </w:t>
                    </w:r>
                    <w:r w:rsidR="00A83C1C"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01508 530356</w:t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  <w:t xml:space="preserve">        </w:t>
                    </w:r>
                    <w:r>
                      <w:rPr>
                        <w:rStyle w:val="A1"/>
                        <w:rFonts w:cs="Tahoma"/>
                        <w:b w:val="0"/>
                      </w:rPr>
                      <w:t xml:space="preserve">            </w:t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  <w:t xml:space="preserve">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093B82"/>
                        <w:sz w:val="16"/>
                      </w:rPr>
                      <w:t>Part of Clarion Corvus Trust</w:t>
                    </w:r>
                  </w:p>
                  <w:p w14:paraId="71A9B488" w14:textId="77777777" w:rsidR="00B0089A" w:rsidRPr="00F8480A" w:rsidRDefault="00B0089A" w:rsidP="00B0089A">
                    <w:pPr>
                      <w:pStyle w:val="NoSpacing"/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</w:pP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Email: </w:t>
                    </w:r>
                    <w:hyperlink r:id="rId5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office@manorfield.org</w:t>
                      </w:r>
                    </w:hyperlink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="00B82874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 xml:space="preserve">    </w:t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  <w:t xml:space="preserve">         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6"/>
                      </w:rPr>
                      <w:t>Reg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istered Office: Kittens Lane, Loddon, NR14 6JU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16"/>
                      </w:rPr>
                      <w:t xml:space="preserve">                                               </w:t>
                    </w: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Online: </w:t>
                    </w:r>
                    <w:hyperlink r:id="rId6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www.manorfield.org.uk</w:t>
                      </w:r>
                    </w:hyperlink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      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  <w:t xml:space="preserve">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Registered Number: 8347874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E4B4" w14:textId="77777777" w:rsidR="003A1573" w:rsidRDefault="003A1573" w:rsidP="002D2C3B">
      <w:pPr>
        <w:spacing w:after="0" w:line="240" w:lineRule="auto"/>
      </w:pPr>
      <w:r>
        <w:separator/>
      </w:r>
    </w:p>
  </w:footnote>
  <w:footnote w:type="continuationSeparator" w:id="0">
    <w:p w14:paraId="5BE966AC" w14:textId="77777777" w:rsidR="003A1573" w:rsidRDefault="003A1573" w:rsidP="002D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ED127" w14:textId="77777777" w:rsidR="002D2C3B" w:rsidRPr="00CB604B" w:rsidRDefault="00CB604B" w:rsidP="00CB604B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18C6778" wp14:editId="626A503E">
          <wp:simplePos x="0" y="0"/>
          <wp:positionH relativeFrom="column">
            <wp:posOffset>5103495</wp:posOffset>
          </wp:positionH>
          <wp:positionV relativeFrom="paragraph">
            <wp:posOffset>-67945</wp:posOffset>
          </wp:positionV>
          <wp:extent cx="1652270" cy="1446530"/>
          <wp:effectExtent l="0" t="0" r="5080" b="1270"/>
          <wp:wrapTight wrapText="bothSides">
            <wp:wrapPolygon edited="0">
              <wp:start x="0" y="0"/>
              <wp:lineTo x="0" y="21335"/>
              <wp:lineTo x="21417" y="21335"/>
              <wp:lineTo x="21417" y="0"/>
              <wp:lineTo x="0" y="0"/>
            </wp:wrapPolygon>
          </wp:wrapTight>
          <wp:docPr id="1515" name="Picture 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" name="Manor Field Infant and Nurse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144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A picture containing clipart&#10;&#10;Description automatically generated" style="width:27pt;height:23.4pt;visibility:visible;mso-wrap-style:square" o:bullet="t">
        <v:imagedata r:id="rId1" o:title="A picture containing clipart&#10;&#10;Description automatically generated"/>
      </v:shape>
    </w:pict>
  </w:numPicBullet>
  <w:abstractNum w:abstractNumId="0" w15:restartNumberingAfterBreak="0">
    <w:nsid w:val="260544C5"/>
    <w:multiLevelType w:val="hybridMultilevel"/>
    <w:tmpl w:val="D96CC024"/>
    <w:lvl w:ilvl="0" w:tplc="BE0A09CA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DC44C18C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BFAA950A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272C2C5C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3DA06FC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721E8A66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DED40822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72EEB63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FF563C5E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1" w15:restartNumberingAfterBreak="0">
    <w:nsid w:val="66047DA1"/>
    <w:multiLevelType w:val="hybridMultilevel"/>
    <w:tmpl w:val="D2409C98"/>
    <w:lvl w:ilvl="0" w:tplc="234C78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A895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A8B5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8C4D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368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0EC9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229F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8B3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24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4067505">
    <w:abstractNumId w:val="1"/>
  </w:num>
  <w:num w:numId="2" w16cid:durableId="45240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B4"/>
    <w:rsid w:val="000779AC"/>
    <w:rsid w:val="000908B4"/>
    <w:rsid w:val="000D71C1"/>
    <w:rsid w:val="000D7A8E"/>
    <w:rsid w:val="00252336"/>
    <w:rsid w:val="002903F1"/>
    <w:rsid w:val="002B080F"/>
    <w:rsid w:val="002D2C3B"/>
    <w:rsid w:val="00392AD6"/>
    <w:rsid w:val="0039708F"/>
    <w:rsid w:val="003A1573"/>
    <w:rsid w:val="00436B57"/>
    <w:rsid w:val="00482A9D"/>
    <w:rsid w:val="0065307E"/>
    <w:rsid w:val="00661A52"/>
    <w:rsid w:val="006E443C"/>
    <w:rsid w:val="007D39D6"/>
    <w:rsid w:val="00886129"/>
    <w:rsid w:val="008D411F"/>
    <w:rsid w:val="008E083F"/>
    <w:rsid w:val="009B4754"/>
    <w:rsid w:val="00A11EC6"/>
    <w:rsid w:val="00A201A1"/>
    <w:rsid w:val="00A25B35"/>
    <w:rsid w:val="00A83C1C"/>
    <w:rsid w:val="00AE0147"/>
    <w:rsid w:val="00B0089A"/>
    <w:rsid w:val="00B82874"/>
    <w:rsid w:val="00CB2533"/>
    <w:rsid w:val="00CB604B"/>
    <w:rsid w:val="00CE4F4F"/>
    <w:rsid w:val="00E76188"/>
    <w:rsid w:val="00E92362"/>
    <w:rsid w:val="00F21193"/>
    <w:rsid w:val="00F221B4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33DB"/>
  <w15:docId w15:val="{682ED5F1-5F87-48B9-9E6A-002858A5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EastAsia" w:hAnsi="Tahoma" w:cs="Arial"/>
        <w:color w:val="000000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3B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3B"/>
    <w:rPr>
      <w:rFonts w:ascii="Arial" w:eastAsia="Arial" w:hAnsi="Arial" w:cs="Arial"/>
      <w:color w:val="000000"/>
      <w:sz w:val="18"/>
    </w:rPr>
  </w:style>
  <w:style w:type="character" w:customStyle="1" w:styleId="A1">
    <w:name w:val="A1"/>
    <w:uiPriority w:val="99"/>
    <w:rsid w:val="00B0089A"/>
    <w:rPr>
      <w:rFonts w:cs="NGACPM+Bembo-Semibold"/>
      <w:b/>
      <w:bCs/>
      <w:color w:val="00295B"/>
      <w:sz w:val="20"/>
      <w:szCs w:val="20"/>
    </w:rPr>
  </w:style>
  <w:style w:type="paragraph" w:styleId="NoSpacing">
    <w:name w:val="No Spacing"/>
    <w:uiPriority w:val="1"/>
    <w:qFormat/>
    <w:rsid w:val="00B008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8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anorfield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http://www.manorfield.org.uk" TargetMode="External"/><Relationship Id="rId5" Type="http://schemas.openxmlformats.org/officeDocument/2006/relationships/hyperlink" Target="mailto:office@manorfield.org" TargetMode="External"/><Relationship Id="rId4" Type="http://schemas.openxmlformats.org/officeDocument/2006/relationships/hyperlink" Target="http://www.manorfiel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D7A125AF784085CF5246A8713E96" ma:contentTypeVersion="14" ma:contentTypeDescription="Create a new document." ma:contentTypeScope="" ma:versionID="b5d9b35472d41e646f786cf402f93901">
  <xsd:schema xmlns:xsd="http://www.w3.org/2001/XMLSchema" xmlns:xs="http://www.w3.org/2001/XMLSchema" xmlns:p="http://schemas.microsoft.com/office/2006/metadata/properties" xmlns:ns2="e4a1b627-75a0-4644-91ea-1870085a8ae8" xmlns:ns3="84b55964-5fb8-4ac1-9a9a-35c808b09c5f" targetNamespace="http://schemas.microsoft.com/office/2006/metadata/properties" ma:root="true" ma:fieldsID="e992a84a65eb606e74a5380dadcda806" ns2:_="" ns3:_="">
    <xsd:import namespace="e4a1b627-75a0-4644-91ea-1870085a8ae8"/>
    <xsd:import namespace="84b55964-5fb8-4ac1-9a9a-35c808b09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b627-75a0-4644-91ea-1870085a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964-5fb8-4ac1-9a9a-35c808b09c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d04f3-3cdd-47ee-b860-b43e2c09e397}" ma:internalName="TaxCatchAll" ma:showField="CatchAllData" ma:web="84b55964-5fb8-4ac1-9a9a-35c808b09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628E-9DAF-4B36-857D-8EAA072E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b627-75a0-4644-91ea-1870085a8ae8"/>
    <ds:schemaRef ds:uri="84b55964-5fb8-4ac1-9a9a-35c808b09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E91E3-5037-4293-A92B-8391261D7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9F9BB-D515-4CAB-A1D7-28342F47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High School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Claire Ashman</cp:lastModifiedBy>
  <cp:revision>2</cp:revision>
  <dcterms:created xsi:type="dcterms:W3CDTF">2024-12-18T08:38:00Z</dcterms:created>
  <dcterms:modified xsi:type="dcterms:W3CDTF">2024-12-18T08:38:00Z</dcterms:modified>
</cp:coreProperties>
</file>